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Uwagi do rekomendacji finalnych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Rekomendacja: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rFonts w:ascii="Quicksand" w:cs="Quicksand" w:eastAsia="Quicksand" w:hAnsi="Quicksand"/>
          <w:rtl w:val="0"/>
        </w:rPr>
        <w:t xml:space="preserve"> I. </w:t>
      </w:r>
      <w:r w:rsidDel="00000000" w:rsidR="00000000" w:rsidRPr="00000000">
        <w:rPr>
          <w:rFonts w:ascii="Quicksand" w:cs="Quicksand" w:eastAsia="Quicksand" w:hAnsi="Quicksand"/>
          <w:b w:val="0"/>
          <w:i w:val="0"/>
          <w:color w:val="000000"/>
          <w:sz w:val="24"/>
          <w:szCs w:val="24"/>
          <w:rtl w:val="0"/>
        </w:rPr>
        <w:t xml:space="preserve">2. Poprawa infrastruktury dla ruchu rowerowego: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Quicksand" w:cs="Quicksand" w:eastAsia="Quicksand" w:hAnsi="Quicksand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b w:val="0"/>
          <w:i w:val="0"/>
          <w:color w:val="000000"/>
          <w:sz w:val="24"/>
          <w:szCs w:val="24"/>
          <w:rtl w:val="0"/>
        </w:rPr>
        <w:t xml:space="preserve">- rozszerzyć sieć rowerową o gminy podmiejskie (we współpracy z tymi</w:t>
      </w:r>
    </w:p>
    <w:p w:rsidR="00000000" w:rsidDel="00000000" w:rsidP="00000000" w:rsidRDefault="00000000" w:rsidRPr="00000000" w14:paraId="00000006">
      <w:pPr>
        <w:jc w:val="both"/>
        <w:rPr>
          <w:rFonts w:ascii="Quicksand" w:cs="Quicksand" w:eastAsia="Quicksand" w:hAnsi="Quicksand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b w:val="0"/>
          <w:i w:val="0"/>
          <w:color w:val="000000"/>
          <w:sz w:val="24"/>
          <w:szCs w:val="24"/>
          <w:rtl w:val="0"/>
        </w:rPr>
        <w:t xml:space="preserve">gminami),</w:t>
      </w:r>
    </w:p>
    <w:p w:rsidR="00000000" w:rsidDel="00000000" w:rsidP="00000000" w:rsidRDefault="00000000" w:rsidRPr="00000000" w14:paraId="00000007">
      <w:pPr>
        <w:jc w:val="both"/>
        <w:rPr>
          <w:rFonts w:ascii="Quicksand" w:cs="Quicksand" w:eastAsia="Quicksand" w:hAnsi="Quicksand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b w:val="0"/>
          <w:i w:val="0"/>
          <w:color w:val="000000"/>
          <w:sz w:val="24"/>
          <w:szCs w:val="24"/>
          <w:rtl w:val="0"/>
        </w:rPr>
        <w:t xml:space="preserve">- połączenie infrastruktury rowerowej w spójną sieć,</w:t>
      </w:r>
    </w:p>
    <w:p w:rsidR="00000000" w:rsidDel="00000000" w:rsidP="00000000" w:rsidRDefault="00000000" w:rsidRPr="00000000" w14:paraId="00000008">
      <w:pPr>
        <w:jc w:val="both"/>
        <w:rPr>
          <w:rFonts w:ascii="Quicksand" w:cs="Quicksand" w:eastAsia="Quicksand" w:hAnsi="Quicksand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b w:val="0"/>
          <w:i w:val="0"/>
          <w:color w:val="000000"/>
          <w:sz w:val="24"/>
          <w:szCs w:val="24"/>
          <w:rtl w:val="0"/>
        </w:rPr>
        <w:t xml:space="preserve">- tworzenie i rozwijanie sieci parkingów rowerowych,</w:t>
      </w:r>
    </w:p>
    <w:p w:rsidR="00000000" w:rsidDel="00000000" w:rsidP="00000000" w:rsidRDefault="00000000" w:rsidRPr="00000000" w14:paraId="00000009">
      <w:pPr>
        <w:jc w:val="both"/>
        <w:rPr>
          <w:rFonts w:ascii="Quicksand" w:cs="Quicksand" w:eastAsia="Quicksand" w:hAnsi="Quicksand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b w:val="0"/>
          <w:i w:val="0"/>
          <w:color w:val="000000"/>
          <w:sz w:val="24"/>
          <w:szCs w:val="24"/>
          <w:rtl w:val="0"/>
        </w:rPr>
        <w:t xml:space="preserve">- bezpieczne i wyodrębnione drogi rowerowe,</w:t>
      </w:r>
    </w:p>
    <w:p w:rsidR="00000000" w:rsidDel="00000000" w:rsidP="00000000" w:rsidRDefault="00000000" w:rsidRPr="00000000" w14:paraId="0000000A">
      <w:pPr>
        <w:jc w:val="both"/>
        <w:rPr>
          <w:rFonts w:ascii="Quicksand" w:cs="Quicksand" w:eastAsia="Quicksand" w:hAnsi="Quicksand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b w:val="0"/>
          <w:i w:val="0"/>
          <w:color w:val="000000"/>
          <w:sz w:val="24"/>
          <w:szCs w:val="24"/>
          <w:rtl w:val="0"/>
        </w:rPr>
        <w:t xml:space="preserve">- poprawa oznakowania dróg rowerowych,</w:t>
      </w:r>
    </w:p>
    <w:p w:rsidR="00000000" w:rsidDel="00000000" w:rsidP="00000000" w:rsidRDefault="00000000" w:rsidRPr="00000000" w14:paraId="0000000B">
      <w:pPr>
        <w:jc w:val="both"/>
        <w:rPr>
          <w:rFonts w:ascii="Quicksand" w:cs="Quicksand" w:eastAsia="Quicksand" w:hAnsi="Quicksand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b w:val="0"/>
          <w:i w:val="0"/>
          <w:color w:val="000000"/>
          <w:sz w:val="24"/>
          <w:szCs w:val="24"/>
          <w:rtl w:val="0"/>
        </w:rPr>
        <w:t xml:space="preserve">- drogi rowerowe prowadzące wokół rynku + dodatkowe parkingi</w:t>
      </w:r>
    </w:p>
    <w:p w:rsidR="00000000" w:rsidDel="00000000" w:rsidP="00000000" w:rsidRDefault="00000000" w:rsidRPr="00000000" w14:paraId="0000000C">
      <w:pPr>
        <w:jc w:val="both"/>
        <w:rPr>
          <w:rFonts w:ascii="Quicksand" w:cs="Quicksand" w:eastAsia="Quicksand" w:hAnsi="Quicksand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b w:val="0"/>
          <w:i w:val="0"/>
          <w:color w:val="000000"/>
          <w:sz w:val="24"/>
          <w:szCs w:val="24"/>
          <w:rtl w:val="0"/>
        </w:rPr>
        <w:t xml:space="preserve">rowerowe, zakaz wjazdu rowerów na rynek”</w:t>
      </w:r>
    </w:p>
    <w:p w:rsidR="00000000" w:rsidDel="00000000" w:rsidP="00000000" w:rsidRDefault="00000000" w:rsidRPr="00000000" w14:paraId="0000000D">
      <w:pPr>
        <w:jc w:val="both"/>
        <w:rPr>
          <w:rFonts w:ascii="Quicksand" w:cs="Quicksand" w:eastAsia="Quicksand" w:hAnsi="Quicksand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Quicksand" w:cs="Quicksand" w:eastAsia="Quicksand" w:hAnsi="Quicksand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b w:val="0"/>
          <w:i w:val="0"/>
          <w:color w:val="000000"/>
          <w:sz w:val="24"/>
          <w:szCs w:val="24"/>
          <w:rtl w:val="0"/>
        </w:rPr>
        <w:t xml:space="preserve">Uwaga: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Fonts w:ascii="Quicksand" w:cs="Quicksand" w:eastAsia="Quicksand" w:hAnsi="Quicksand"/>
          <w:b w:val="0"/>
          <w:i w:val="0"/>
          <w:color w:val="000000"/>
          <w:sz w:val="24"/>
          <w:szCs w:val="24"/>
          <w:rtl w:val="0"/>
        </w:rPr>
        <w:t xml:space="preserve">W przypadku tej rekomendacji należałoby rozbić konglomerat dotyczący ruchu rowerowego na trzy   grupy: jedna dotycząca gmin podmiejskich, druga dotycząca systemu tras wewnątrz miasta i centrum, trzecia dotycząca zakazu wjazdu na rynek.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Quicksand" w:cs="Quicksand" w:eastAsia="Quicksand" w:hAnsi="Quicksand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Quicksand" w:cs="Quicksand" w:eastAsia="Quicksand" w:hAnsi="Quicksand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b w:val="0"/>
          <w:i w:val="0"/>
          <w:color w:val="000000"/>
          <w:sz w:val="24"/>
          <w:szCs w:val="24"/>
          <w:rtl w:val="0"/>
        </w:rPr>
        <w:t xml:space="preserve">Uzasadnienie: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Fonts w:ascii="Quicksand" w:cs="Quicksand" w:eastAsia="Quicksand" w:hAnsi="Quicksand"/>
          <w:b w:val="0"/>
          <w:i w:val="0"/>
          <w:color w:val="000000"/>
          <w:sz w:val="24"/>
          <w:szCs w:val="24"/>
          <w:rtl w:val="0"/>
        </w:rPr>
        <w:t xml:space="preserve">Rekomendacja jest konglomeratem różnych działań, które mogą być z osobna popierane lub nie przez panelistów. Np. osoba popierająca stworzenie sieci tras niekoniecznie musi być zwolennikiem przywrócenia zakazu jazdy rowerem po rynku, które byłoby posunięciem szkodliwym dla polityki rowerowej*.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Quicksand" w:cs="Quicksand" w:eastAsia="Quicksand" w:hAnsi="Quicksand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Fonts w:ascii="Quicksand" w:cs="Quicksand" w:eastAsia="Quicksand" w:hAnsi="Quicksand"/>
          <w:b w:val="0"/>
          <w:i w:val="0"/>
          <w:color w:val="000000"/>
          <w:sz w:val="24"/>
          <w:szCs w:val="24"/>
          <w:rtl w:val="0"/>
        </w:rPr>
        <w:t xml:space="preserve">Stworzenie systemu tras miejskich nie musi mieć takiego samego priorytetu (i nie powinno mieć, bo ze względu na dystans dojazdy rowerem nie będą konkurencyjne) jak stworzenie połączeń z gminami podwrocławskimi. Stąd rekomendacje nie powinny być poddane głosowaniu wspólnie.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Quicksand" w:cs="Quicksand" w:eastAsia="Quicksand" w:hAnsi="Quicksand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Quicksand" w:cs="Quicksand" w:eastAsia="Quicksand" w:hAnsi="Quicksand"/>
          <w:b w:val="0"/>
          <w:i w:val="0"/>
          <w:color w:val="000000"/>
          <w:sz w:val="24"/>
          <w:szCs w:val="24"/>
          <w:rtl w:val="0"/>
        </w:rPr>
        <w:t xml:space="preserve">Cezary Grochowski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Quicksand" w:cs="Quicksand" w:eastAsia="Quicksand" w:hAnsi="Quicksand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b w:val="0"/>
          <w:i w:val="0"/>
          <w:color w:val="000000"/>
          <w:sz w:val="24"/>
          <w:szCs w:val="24"/>
          <w:rtl w:val="0"/>
        </w:rPr>
        <w:t xml:space="preserve">Wrocławska Inicjatywa Rowerowa</w:t>
      </w:r>
    </w:p>
    <w:p w:rsidR="00000000" w:rsidDel="00000000" w:rsidP="00000000" w:rsidRDefault="00000000" w:rsidRPr="00000000" w14:paraId="00000018">
      <w:pPr>
        <w:rPr>
          <w:rFonts w:ascii="Quicksand" w:cs="Quicksand" w:eastAsia="Quicksand" w:hAnsi="Quicksand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Quicksand" w:cs="Quicksand" w:eastAsia="Quicksand" w:hAnsi="Quicksand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Quicksand" w:cs="Quicksand" w:eastAsia="Quicksand" w:hAnsi="Quicksand"/>
          <w:b w:val="0"/>
          <w:i w:val="0"/>
          <w:color w:val="000000"/>
          <w:sz w:val="24"/>
          <w:szCs w:val="24"/>
          <w:rtl w:val="0"/>
        </w:rPr>
        <w:t xml:space="preserve">*Rynek nie jest możliwy do ominięcia rowerem, a istnienie zakazu nie wpływa na bezpieczeństwo.  Ruch się tam odbywał gdy zakaz istniał, a jego zniesienie nie pogorszyło sytuacji.</w:t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Quicksand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